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AB348" w14:textId="57FF864D" w:rsidR="00591280" w:rsidRDefault="00C26348">
      <w:pPr>
        <w:spacing w:after="28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DO BRINQUEDO</w:t>
      </w:r>
    </w:p>
    <w:p w14:paraId="095C9A37" w14:textId="77777777" w:rsidR="00591280" w:rsidRDefault="0059128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094E747" w14:textId="77777777" w:rsidR="00591280" w:rsidRDefault="00000000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Cleber Mena Leão Junior</w:t>
      </w:r>
    </w:p>
    <w:p w14:paraId="2B796A95" w14:textId="77777777" w:rsidR="00591280" w:rsidRDefault="00000000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Doutor em Educação Física</w:t>
      </w:r>
    </w:p>
    <w:p w14:paraId="6BFA9D29" w14:textId="77777777" w:rsidR="00591280" w:rsidRDefault="00000000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prof.cleberjunior@hotmail.com</w:t>
      </w:r>
    </w:p>
    <w:p w14:paraId="086C0F3B" w14:textId="77777777" w:rsidR="00591280" w:rsidRDefault="00591280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3490FC1D" w14:textId="77777777" w:rsidR="00591280" w:rsidRDefault="00000000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Giuliano Gomes de Assis Pimentel</w:t>
      </w:r>
      <w:r>
        <w:rPr>
          <w:rFonts w:ascii="Arial" w:eastAsia="Arial" w:hAnsi="Arial" w:cs="Arial"/>
          <w:sz w:val="24"/>
          <w:szCs w:val="24"/>
        </w:rPr>
        <w:br/>
        <w:t>Doutor em Educação Física</w:t>
      </w:r>
    </w:p>
    <w:p w14:paraId="3924A86C" w14:textId="77777777" w:rsidR="00591280" w:rsidRDefault="00000000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ggapimentel@uem.br</w:t>
      </w:r>
    </w:p>
    <w:p w14:paraId="4E5E0070" w14:textId="4F234D7F" w:rsidR="00591280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 xml:space="preserve">Sessão Temática: </w:t>
      </w:r>
      <w:r w:rsidR="00C26348">
        <w:rPr>
          <w:rFonts w:ascii="Arial" w:eastAsia="Arial" w:hAnsi="Arial" w:cs="Arial"/>
          <w:sz w:val="24"/>
          <w:szCs w:val="24"/>
        </w:rPr>
        <w:t>Produção de Brinquedo</w:t>
      </w:r>
    </w:p>
    <w:p w14:paraId="0743B44A" w14:textId="77777777" w:rsidR="00591280" w:rsidRPr="00C26348" w:rsidRDefault="00591280" w:rsidP="00C2634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83DE980" w14:textId="77777777" w:rsidR="00C26348" w:rsidRPr="00C26348" w:rsidRDefault="00C26348" w:rsidP="00C2634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26348">
        <w:rPr>
          <w:rFonts w:ascii="Arial" w:hAnsi="Arial" w:cs="Arial"/>
        </w:rPr>
        <w:t xml:space="preserve">Este resumo tem como objetivo apresentar o brinquedo construído, detalhando sua concepção, funcionalidade e aplicabilidade pedagógica. O brinquedo, intitulado </w:t>
      </w:r>
      <w:r w:rsidRPr="00C26348">
        <w:rPr>
          <w:rStyle w:val="Forte"/>
          <w:rFonts w:ascii="Arial" w:hAnsi="Arial" w:cs="Arial"/>
        </w:rPr>
        <w:t>[NOME DO BRINQUEDO]</w:t>
      </w:r>
      <w:r w:rsidRPr="00C26348">
        <w:rPr>
          <w:rFonts w:ascii="Arial" w:hAnsi="Arial" w:cs="Arial"/>
        </w:rPr>
        <w:t xml:space="preserve">, foi elaborado com materiais como </w:t>
      </w:r>
      <w:r w:rsidRPr="00C26348">
        <w:rPr>
          <w:rStyle w:val="Forte"/>
          <w:rFonts w:ascii="Arial" w:hAnsi="Arial" w:cs="Arial"/>
        </w:rPr>
        <w:t>[listar os materiais principais utilizados]</w:t>
      </w:r>
      <w:r w:rsidRPr="00C26348">
        <w:rPr>
          <w:rFonts w:ascii="Arial" w:hAnsi="Arial" w:cs="Arial"/>
        </w:rPr>
        <w:t xml:space="preserve">. Pensado para crianças com idade a partir de </w:t>
      </w:r>
      <w:r w:rsidRPr="00C26348">
        <w:rPr>
          <w:rStyle w:val="Forte"/>
          <w:rFonts w:ascii="Arial" w:hAnsi="Arial" w:cs="Arial"/>
        </w:rPr>
        <w:t>[indicar a faixa etária recomendada]</w:t>
      </w:r>
      <w:r w:rsidRPr="00C26348">
        <w:rPr>
          <w:rFonts w:ascii="Arial" w:hAnsi="Arial" w:cs="Arial"/>
        </w:rPr>
        <w:t xml:space="preserve">, o brinquedo visa </w:t>
      </w:r>
      <w:r w:rsidRPr="00C26348">
        <w:rPr>
          <w:rStyle w:val="Forte"/>
          <w:rFonts w:ascii="Arial" w:hAnsi="Arial" w:cs="Arial"/>
        </w:rPr>
        <w:t xml:space="preserve">[descrever o objetivo principal: estimular a coordenação motora, promover a socialização, desenvolver a </w:t>
      </w:r>
      <w:proofErr w:type="gramStart"/>
      <w:r w:rsidRPr="00C26348">
        <w:rPr>
          <w:rStyle w:val="Forte"/>
          <w:rFonts w:ascii="Arial" w:hAnsi="Arial" w:cs="Arial"/>
        </w:rPr>
        <w:t>criatividade, etc.</w:t>
      </w:r>
      <w:proofErr w:type="gramEnd"/>
      <w:r w:rsidRPr="00C26348">
        <w:rPr>
          <w:rStyle w:val="Forte"/>
          <w:rFonts w:ascii="Arial" w:hAnsi="Arial" w:cs="Arial"/>
        </w:rPr>
        <w:t>]</w:t>
      </w:r>
      <w:r w:rsidRPr="00C2634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26348">
        <w:rPr>
          <w:rFonts w:ascii="Arial" w:hAnsi="Arial" w:cs="Arial"/>
        </w:rPr>
        <w:t xml:space="preserve">A brincadeira consiste em </w:t>
      </w:r>
      <w:r w:rsidRPr="00C26348">
        <w:rPr>
          <w:rStyle w:val="Forte"/>
          <w:rFonts w:ascii="Arial" w:hAnsi="Arial" w:cs="Arial"/>
        </w:rPr>
        <w:t>[explicar claramente como se brinca com o brinquedo, regras básicas, dinâmica ou interações envolvidas]</w:t>
      </w:r>
      <w:r w:rsidRPr="00C26348">
        <w:rPr>
          <w:rFonts w:ascii="Arial" w:hAnsi="Arial" w:cs="Arial"/>
        </w:rPr>
        <w:t>, podendo ser realizada individualmente ou em grupo, conforme a proposta. A construção foi guiada pela ideia de proporcionar uma experiência lúdica acessível, segura e significativa, com possibilidades de adaptação conforme a faixa etária e o contexto. Durante o processo criativo, buscou-se refletir sobre a importância do reaproveitamento de materiais e da intencionalidade pedagógica por trás da atividade lúdica.</w:t>
      </w:r>
      <w:r>
        <w:rPr>
          <w:rFonts w:ascii="Arial" w:hAnsi="Arial" w:cs="Arial"/>
        </w:rPr>
        <w:t xml:space="preserve"> </w:t>
      </w:r>
      <w:r w:rsidRPr="00C26348">
        <w:rPr>
          <w:rFonts w:ascii="Arial" w:hAnsi="Arial" w:cs="Arial"/>
        </w:rPr>
        <w:t xml:space="preserve">Além disso, foram considerados aspectos de segurança, como </w:t>
      </w:r>
      <w:r w:rsidRPr="00C26348">
        <w:rPr>
          <w:rStyle w:val="Forte"/>
          <w:rFonts w:ascii="Arial" w:hAnsi="Arial" w:cs="Arial"/>
        </w:rPr>
        <w:t>[</w:t>
      </w:r>
      <w:proofErr w:type="spellStart"/>
      <w:r w:rsidRPr="00C26348">
        <w:rPr>
          <w:rStyle w:val="Forte"/>
          <w:rFonts w:ascii="Arial" w:hAnsi="Arial" w:cs="Arial"/>
        </w:rPr>
        <w:t>ex</w:t>
      </w:r>
      <w:proofErr w:type="spellEnd"/>
      <w:r w:rsidRPr="00C26348">
        <w:rPr>
          <w:rStyle w:val="Forte"/>
          <w:rFonts w:ascii="Arial" w:hAnsi="Arial" w:cs="Arial"/>
        </w:rPr>
        <w:t>: evitar peças pequenas soltas, reforço com fita adesiva, cantos arredondados]</w:t>
      </w:r>
      <w:r w:rsidRPr="00C26348">
        <w:rPr>
          <w:rFonts w:ascii="Arial" w:hAnsi="Arial" w:cs="Arial"/>
        </w:rPr>
        <w:t xml:space="preserve">, para garantir o uso adequado com diferentes públicos. O tempo estimado de brincadeira varia de acordo com o número de participantes e o engajamento das crianças, sendo, em geral, de </w:t>
      </w:r>
      <w:r w:rsidRPr="00C26348">
        <w:rPr>
          <w:rStyle w:val="Forte"/>
          <w:rFonts w:ascii="Arial" w:hAnsi="Arial" w:cs="Arial"/>
        </w:rPr>
        <w:t>[tempo estimado, se aplicável]</w:t>
      </w:r>
      <w:r w:rsidRPr="00C2634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26348">
        <w:rPr>
          <w:rFonts w:ascii="Arial" w:hAnsi="Arial" w:cs="Arial"/>
        </w:rPr>
        <w:t>O brinquedo apresentado representa não apenas um artefato lúdico, mas uma proposta educativa que valoriza o protagonismo infantil, a sustentabilidade e o brincar como direito. A atividade proporcionou uma vivência rica em planejamento, execução e reflexão, fortalecendo habilidades criativas, colaborativas e expressivas.</w:t>
      </w:r>
    </w:p>
    <w:p w14:paraId="7CEFC10B" w14:textId="77777777" w:rsidR="00C26348" w:rsidRPr="00C26348" w:rsidRDefault="00C26348" w:rsidP="00C26348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14:paraId="06088575" w14:textId="77777777" w:rsidR="00C26348" w:rsidRPr="00C26348" w:rsidRDefault="00C26348" w:rsidP="00C2634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26348">
        <w:rPr>
          <w:rStyle w:val="Forte"/>
          <w:rFonts w:ascii="Arial" w:hAnsi="Arial" w:cs="Arial"/>
        </w:rPr>
        <w:t>Palavras-chave:</w:t>
      </w:r>
      <w:r w:rsidRPr="00C26348">
        <w:rPr>
          <w:rFonts w:ascii="Arial" w:hAnsi="Arial" w:cs="Arial"/>
        </w:rPr>
        <w:t xml:space="preserve"> Recreação. Cultura Lúdica. Desenvolvimento Humano. Intervenção Social. Educação Não Formal.</w:t>
      </w:r>
    </w:p>
    <w:p w14:paraId="2437B271" w14:textId="11FB9E2C" w:rsidR="00591280" w:rsidRPr="00C26348" w:rsidRDefault="00000000" w:rsidP="00C2634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26348">
        <w:rPr>
          <w:rFonts w:ascii="Arial" w:eastAsia="Arial" w:hAnsi="Arial" w:cs="Arial"/>
        </w:rPr>
        <w:br/>
        <w:t>Financiamento: CAPES</w:t>
      </w:r>
      <w:r>
        <w:rPr>
          <w:rFonts w:ascii="Arial" w:eastAsia="Arial" w:hAnsi="Arial" w:cs="Arial"/>
        </w:rPr>
        <w:t xml:space="preserve"> (Bolsa de Doutorado).</w:t>
      </w:r>
    </w:p>
    <w:p w14:paraId="3A1AE5ED" w14:textId="77777777" w:rsidR="00591280" w:rsidRDefault="00591280" w:rsidP="00C2634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4F39276" w14:textId="77777777" w:rsidR="00591280" w:rsidRDefault="00000000" w:rsidP="00C2634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14:paraId="7F4678C7" w14:textId="77777777" w:rsidR="00591280" w:rsidRDefault="00591280" w:rsidP="00C2634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D94682C" w14:textId="77777777" w:rsidR="00591280" w:rsidRDefault="00000000" w:rsidP="00C2634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BENJAMIN, W. </w:t>
      </w:r>
      <w:r>
        <w:rPr>
          <w:rFonts w:ascii="Arial" w:eastAsia="Arial" w:hAnsi="Arial" w:cs="Arial"/>
          <w:b/>
          <w:sz w:val="24"/>
          <w:szCs w:val="24"/>
        </w:rPr>
        <w:t>Reflexões sobre a criança, o brinquedo e a educação</w:t>
      </w:r>
      <w:r>
        <w:rPr>
          <w:rFonts w:ascii="Arial" w:eastAsia="Arial" w:hAnsi="Arial" w:cs="Arial"/>
          <w:sz w:val="24"/>
          <w:szCs w:val="24"/>
        </w:rPr>
        <w:t>. São Paulo: Duas Cidades, 2002.</w:t>
      </w:r>
      <w:r>
        <w:rPr>
          <w:rFonts w:ascii="Arial" w:eastAsia="Arial" w:hAnsi="Arial" w:cs="Arial"/>
          <w:sz w:val="24"/>
          <w:szCs w:val="24"/>
        </w:rPr>
        <w:br/>
      </w:r>
    </w:p>
    <w:p w14:paraId="67361AFA" w14:textId="3A8C60AA" w:rsidR="00591280" w:rsidRDefault="00000000" w:rsidP="00C2634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FRIEDMANN, A. </w:t>
      </w:r>
      <w:r>
        <w:rPr>
          <w:rFonts w:ascii="Arial" w:eastAsia="Arial" w:hAnsi="Arial" w:cs="Arial"/>
          <w:b/>
          <w:sz w:val="24"/>
          <w:szCs w:val="24"/>
        </w:rPr>
        <w:t>O desenvolvimento do brincar</w:t>
      </w:r>
      <w:r>
        <w:rPr>
          <w:rFonts w:ascii="Arial" w:eastAsia="Arial" w:hAnsi="Arial" w:cs="Arial"/>
          <w:sz w:val="24"/>
          <w:szCs w:val="24"/>
        </w:rPr>
        <w:t>. São Paulo: Moderna, 1996.</w:t>
      </w:r>
      <w:r>
        <w:rPr>
          <w:rFonts w:ascii="Arial" w:eastAsia="Arial" w:hAnsi="Arial" w:cs="Arial"/>
          <w:sz w:val="24"/>
          <w:szCs w:val="24"/>
        </w:rPr>
        <w:br/>
      </w:r>
    </w:p>
    <w:p w14:paraId="21B5D1CC" w14:textId="77777777" w:rsidR="00591280" w:rsidRDefault="00000000" w:rsidP="00C2634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Atenção:</w:t>
      </w:r>
      <w:r>
        <w:rPr>
          <w:rFonts w:ascii="Arial" w:eastAsia="Arial" w:hAnsi="Arial" w:cs="Arial"/>
          <w:sz w:val="24"/>
          <w:szCs w:val="24"/>
        </w:rPr>
        <w:t xml:space="preserve"> Caso o seu resumo não contenha citações de autores no corpo do texto, não há necessidade de incluir “Referências” ao final. </w:t>
      </w:r>
    </w:p>
    <w:sectPr w:rsidR="005912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7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59243" w14:textId="77777777" w:rsidR="004B47E4" w:rsidRDefault="004B47E4">
      <w:pPr>
        <w:spacing w:after="0" w:line="240" w:lineRule="auto"/>
      </w:pPr>
      <w:r>
        <w:separator/>
      </w:r>
    </w:p>
  </w:endnote>
  <w:endnote w:type="continuationSeparator" w:id="0">
    <w:p w14:paraId="4C973BD8" w14:textId="77777777" w:rsidR="004B47E4" w:rsidRDefault="004B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014A7" w14:textId="77777777" w:rsidR="00591280" w:rsidRDefault="005912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A6B31" w14:textId="77777777" w:rsidR="0059128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Anais do XV Seminário de Estudos do Lazer, Maringá, PR. 2025.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AC2F4" w14:textId="77777777" w:rsidR="00591280" w:rsidRDefault="005912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250B4" w14:textId="77777777" w:rsidR="004B47E4" w:rsidRDefault="004B47E4">
      <w:pPr>
        <w:spacing w:after="0" w:line="240" w:lineRule="auto"/>
      </w:pPr>
      <w:r>
        <w:separator/>
      </w:r>
    </w:p>
  </w:footnote>
  <w:footnote w:type="continuationSeparator" w:id="0">
    <w:p w14:paraId="690FA9E0" w14:textId="77777777" w:rsidR="004B47E4" w:rsidRDefault="004B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90B4D" w14:textId="77777777" w:rsidR="00591280" w:rsidRDefault="005912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7A4AE" w14:textId="77777777" w:rsidR="0059128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B8CE24A" wp14:editId="16D228B2">
          <wp:simplePos x="0" y="0"/>
          <wp:positionH relativeFrom="column">
            <wp:posOffset>-1095765</wp:posOffset>
          </wp:positionH>
          <wp:positionV relativeFrom="paragraph">
            <wp:posOffset>-449384</wp:posOffset>
          </wp:positionV>
          <wp:extent cx="7832295" cy="992551"/>
          <wp:effectExtent l="0" t="0" r="0" b="0"/>
          <wp:wrapNone/>
          <wp:docPr id="2036192756" name="image1.png" descr="Uma imagem contendo Site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Site&#10;&#10;O conteúdo gerado por IA pode estar incorreto."/>
                  <pic:cNvPicPr preferRelativeResize="0"/>
                </pic:nvPicPr>
                <pic:blipFill>
                  <a:blip r:embed="rId1"/>
                  <a:srcRect t="12875" b="64593"/>
                  <a:stretch>
                    <a:fillRect/>
                  </a:stretch>
                </pic:blipFill>
                <pic:spPr>
                  <a:xfrm>
                    <a:off x="0" y="0"/>
                    <a:ext cx="7832295" cy="9925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80FD7" w14:textId="77777777" w:rsidR="00591280" w:rsidRDefault="005912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B680F"/>
    <w:multiLevelType w:val="multilevel"/>
    <w:tmpl w:val="A9EE81AA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7944831">
    <w:abstractNumId w:val="0"/>
  </w:num>
  <w:num w:numId="2" w16cid:durableId="1020356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1109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6669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3611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309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80"/>
    <w:rsid w:val="004B47E4"/>
    <w:rsid w:val="00591280"/>
    <w:rsid w:val="007A4A14"/>
    <w:rsid w:val="00C2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E144"/>
  <w15:docId w15:val="{E9DA2F47-D552-844A-84CD-77369FFB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Char">
    <w:name w:val="Título Char"/>
    <w:basedOn w:val="Fontepargpadr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tuloChar">
    <w:name w:val="Subtítulo Char"/>
    <w:basedOn w:val="Fontepargpadr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next w:val="Normal"/>
    <w:uiPriority w:val="39"/>
    <w:semiHidden/>
    <w:unhideWhenUsed/>
    <w:qFormat/>
    <w:rsid w:val="00FC693F"/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Fontepargpadro"/>
    <w:uiPriority w:val="99"/>
    <w:unhideWhenUsed/>
    <w:rsid w:val="004F6A9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6A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F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rPr>
      <w:rFonts w:ascii="Calibri" w:eastAsia="Calibri" w:hAnsi="Calibri" w:cs="Calibri"/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vU+TPxEYwrjb4oB3omIFmDyt/g==">CgMxLjA4AHIhMU1UZG14bHFTSzY0VUh3T19zSTRUeDRseUNpcTIxR2Nk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Prof. Cleber Junior</cp:lastModifiedBy>
  <cp:revision>2</cp:revision>
  <dcterms:created xsi:type="dcterms:W3CDTF">2025-07-12T04:06:00Z</dcterms:created>
  <dcterms:modified xsi:type="dcterms:W3CDTF">2025-07-13T15:55:00Z</dcterms:modified>
</cp:coreProperties>
</file>